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89B01">
      <w:pPr>
        <w:spacing w:before="44" w:line="360" w:lineRule="auto"/>
        <w:ind w:left="3"/>
        <w:jc w:val="center"/>
        <w:outlineLvl w:val="1"/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  <w:lang w:val="en-US" w:eastAsia="zh-CN"/>
        </w:rPr>
        <w:t>竞争性磋商公告</w:t>
      </w:r>
    </w:p>
    <w:p w14:paraId="36354A85">
      <w:pPr>
        <w:numPr>
          <w:ilvl w:val="0"/>
          <w:numId w:val="1"/>
        </w:numPr>
        <w:spacing w:before="44" w:line="360" w:lineRule="auto"/>
        <w:ind w:left="3"/>
        <w:outlineLvl w:val="1"/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</w:rPr>
        <w:t>项目基本情况</w:t>
      </w:r>
    </w:p>
    <w:p w14:paraId="05DBDF62">
      <w:pPr>
        <w:spacing w:before="26" w:line="360" w:lineRule="auto"/>
        <w:ind w:left="558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项目编号：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eastAsia="zh-CN"/>
        </w:rPr>
        <w:t>XC[2026]006</w:t>
      </w:r>
    </w:p>
    <w:p w14:paraId="75C2EF16">
      <w:pPr>
        <w:spacing w:before="25" w:line="360" w:lineRule="auto"/>
        <w:ind w:left="558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新媒体内容规划服务项目</w:t>
      </w:r>
    </w:p>
    <w:p w14:paraId="43BB33C1">
      <w:pPr>
        <w:spacing w:before="28" w:line="360" w:lineRule="auto"/>
        <w:ind w:left="553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采购方式：竞争性磋商</w:t>
      </w:r>
    </w:p>
    <w:p w14:paraId="032B8203">
      <w:pPr>
        <w:spacing w:before="27" w:line="360" w:lineRule="auto"/>
        <w:ind w:left="553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采购需求：</w:t>
      </w:r>
    </w:p>
    <w:p w14:paraId="20013111">
      <w:pPr>
        <w:spacing w:before="25" w:line="360" w:lineRule="auto"/>
        <w:ind w:right="45" w:firstLine="1021"/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品目号：1-1</w:t>
      </w:r>
    </w:p>
    <w:p w14:paraId="37B96044">
      <w:pPr>
        <w:spacing w:before="25" w:line="360" w:lineRule="auto"/>
        <w:ind w:right="45" w:firstLine="1021"/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采购标的：新媒体内容规划服务</w:t>
      </w:r>
    </w:p>
    <w:p w14:paraId="6B429ADD">
      <w:pPr>
        <w:spacing w:before="25" w:line="360" w:lineRule="auto"/>
        <w:ind w:right="45" w:firstLine="1021"/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预算金额：470000元</w:t>
      </w:r>
    </w:p>
    <w:p w14:paraId="652BBEE8">
      <w:pPr>
        <w:spacing w:before="25" w:line="360" w:lineRule="auto"/>
        <w:ind w:right="45" w:firstLine="1021"/>
        <w:rPr>
          <w:rFonts w:hint="default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数量（单位）：1项</w:t>
      </w:r>
    </w:p>
    <w:p w14:paraId="718A6A44">
      <w:pPr>
        <w:spacing w:before="25" w:line="360" w:lineRule="auto"/>
        <w:ind w:right="45" w:firstLine="1021"/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服务内容及要求：供应商需根据采购人的要求，对黑龙江福彩新媒体（抖音、快手、视频号）账号提供内容规划服务，保障黑龙江福彩新媒体账号（抖音、快手、视频号）发布内容优质合规、高效运营，使其更好地满足龙江福彩在主流媒体上的宣传需求，引导购彩者树立“寓募于乐、量力而行、理性投注”的良性购彩理念，扩大社会公众对黑龙江福彩的认知度、参与度和美誉度，提升品牌影响力，深度打造福利彩票公益、阳光、责任的品牌形象。具体服务内容详见竞争性磋商文件。</w:t>
      </w:r>
    </w:p>
    <w:p w14:paraId="6A165BB3">
      <w:pPr>
        <w:spacing w:before="75" w:line="360" w:lineRule="auto"/>
        <w:ind w:left="3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二、</w:t>
      </w:r>
      <w:r>
        <w:rPr>
          <w:rFonts w:hint="eastAsia" w:ascii="宋体" w:hAnsi="宋体" w:eastAsia="宋体" w:cs="宋体"/>
          <w:color w:val="auto"/>
          <w:spacing w:val="-57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申请人的资格要求：</w:t>
      </w:r>
    </w:p>
    <w:p w14:paraId="3CC7BB1F">
      <w:pPr>
        <w:spacing w:before="26" w:line="360" w:lineRule="auto"/>
        <w:ind w:left="57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1.满足《中华人民共和国政府采购法》第二十二条规定；</w:t>
      </w:r>
    </w:p>
    <w:p w14:paraId="1FDEE31F">
      <w:pPr>
        <w:spacing w:before="27" w:line="360" w:lineRule="auto"/>
        <w:ind w:left="557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14"/>
          <w:sz w:val="24"/>
          <w:szCs w:val="24"/>
          <w:highlight w:val="none"/>
        </w:rPr>
        <w:t>2.落实政府采购政策需满足的资格要求：</w:t>
      </w:r>
      <w:r>
        <w:rPr>
          <w:rFonts w:hint="eastAsia" w:ascii="宋体" w:hAnsi="宋体" w:eastAsia="宋体" w:cs="宋体"/>
          <w:color w:val="auto"/>
          <w:spacing w:val="14"/>
          <w:sz w:val="24"/>
          <w:szCs w:val="24"/>
          <w:highlight w:val="none"/>
          <w:u w:val="none" w:color="auto"/>
          <w:lang w:eastAsia="zh-CN"/>
        </w:rPr>
        <w:t>详见竞争性磋商文件</w:t>
      </w:r>
    </w:p>
    <w:p w14:paraId="38105369">
      <w:pPr>
        <w:spacing w:before="28" w:line="360" w:lineRule="auto"/>
        <w:ind w:left="55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3.本项目的特定资格要求：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供应商具有互联网新闻信息服务许可证，且该证书在有效期内。</w:t>
      </w:r>
    </w:p>
    <w:p w14:paraId="0932A85C">
      <w:pPr>
        <w:spacing w:before="75" w:line="360" w:lineRule="auto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</w:rPr>
        <w:t>三、获取招标文件</w:t>
      </w:r>
    </w:p>
    <w:p w14:paraId="3380E75D">
      <w:pPr>
        <w:spacing w:line="360" w:lineRule="auto"/>
        <w:ind w:left="22" w:firstLine="532" w:firstLineChars="200"/>
        <w:outlineLvl w:val="1"/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时间：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>202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val="en-US" w:eastAsia="zh-CN"/>
        </w:rPr>
        <w:t xml:space="preserve">6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>年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val="en-US" w:eastAsia="zh-CN"/>
        </w:rPr>
        <w:t xml:space="preserve"> 11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>月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val="en-US" w:eastAsia="zh-CN"/>
        </w:rPr>
        <w:t xml:space="preserve"> 2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日  至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 xml:space="preserve"> 202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val="en-US" w:eastAsia="zh-CN"/>
        </w:rPr>
        <w:t xml:space="preserve">6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>年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val="en-US" w:eastAsia="zh-CN"/>
        </w:rPr>
        <w:t xml:space="preserve"> 11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>月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val="en-US" w:eastAsia="zh-CN"/>
        </w:rPr>
        <w:t xml:space="preserve"> 6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>日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 xml:space="preserve"> 每天0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 xml:space="preserve"> :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0至17 :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0 （北京时间, 法定节假日除外）</w:t>
      </w:r>
    </w:p>
    <w:p w14:paraId="76876911">
      <w:pPr>
        <w:spacing w:line="360" w:lineRule="auto"/>
        <w:ind w:left="540"/>
        <w:rPr>
          <w:rFonts w:hint="default" w:ascii="宋体" w:hAnsi="宋体" w:eastAsia="宋体" w:cs="宋体"/>
          <w:color w:val="auto"/>
          <w:spacing w:val="1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</w:rPr>
        <w:t>地点：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>线上通过电子邮件</w:t>
      </w:r>
    </w:p>
    <w:p w14:paraId="711911E6">
      <w:pPr>
        <w:spacing w:line="360" w:lineRule="auto"/>
        <w:ind w:left="540"/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</w:pP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  <w:t>方式：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  <w:instrText xml:space="preserve"> HYPERLINK "mailto:本项目文件获取方式为不见面获取，凡有意向参加本项目的潜在供应商可以按照本公告要求，下载并填写《文件领取登记表》（详见公告附件）并将其扫描件发送至采购代理机构邮箱（gaobiaoxmgl@163.com）获取招标文件，逾期将不予受理。" </w:instrTex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  <w:t>填写《文件领取登记表》（详见公告附件）加盖公章的扫描件发送至邮箱（hljrunxin@163.com）获取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en-US" w:eastAsia="zh-CN"/>
        </w:rPr>
        <w:t>磋商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  <w:t>文件，逾期将不予受理。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zh-TW" w:eastAsia="zh-CN"/>
        </w:rPr>
        <w:fldChar w:fldCharType="end"/>
      </w:r>
    </w:p>
    <w:p w14:paraId="1CDF0825">
      <w:pPr>
        <w:spacing w:line="360" w:lineRule="auto"/>
        <w:ind w:left="22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四、提交投标文件截止时间、开标时间和地点</w:t>
      </w:r>
    </w:p>
    <w:p w14:paraId="0EBC0B27">
      <w:pPr>
        <w:spacing w:before="99" w:line="360" w:lineRule="auto"/>
        <w:ind w:right="38" w:firstLine="550"/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  <w:t>202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>6</w:t>
      </w:r>
      <w:bookmarkStart w:id="0" w:name="_GoBack"/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  <w:t xml:space="preserve"> 年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 xml:space="preserve"> 11 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 xml:space="preserve"> 12 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  <w:t xml:space="preserve">日 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>13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  <w:t xml:space="preserve"> 点 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  <w:t xml:space="preserve"> 分（北京时间）</w:t>
      </w:r>
    </w:p>
    <w:bookmarkEnd w:id="0"/>
    <w:p w14:paraId="703DD38E">
      <w:pPr>
        <w:spacing w:before="99" w:line="360" w:lineRule="auto"/>
        <w:ind w:right="38" w:firstLine="550"/>
        <w:rPr>
          <w:rFonts w:hint="default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</w:rPr>
        <w:t>地点：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  <w:highlight w:val="none"/>
          <w:lang w:val="en-US" w:eastAsia="zh-CN"/>
        </w:rPr>
        <w:t>详见竞争性磋商文件</w:t>
      </w:r>
    </w:p>
    <w:p w14:paraId="49B69306">
      <w:pPr>
        <w:spacing w:before="79" w:line="360" w:lineRule="auto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4"/>
          <w:sz w:val="24"/>
          <w:szCs w:val="24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pacing w:val="14"/>
          <w:sz w:val="24"/>
          <w:szCs w:val="24"/>
          <w:highlight w:val="none"/>
        </w:rPr>
        <w:t>、对本次招标提出询问，请按以下方式联系</w:t>
      </w:r>
    </w:p>
    <w:p w14:paraId="1813BEB3">
      <w:pPr>
        <w:spacing w:before="97" w:line="360" w:lineRule="auto"/>
        <w:ind w:firstLine="532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采购人：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  <w:lang w:val="en-US" w:eastAsia="zh-CN"/>
        </w:rPr>
        <w:t>黑龙江省福利彩票发行中心</w:t>
      </w:r>
    </w:p>
    <w:p w14:paraId="3F73549E">
      <w:pPr>
        <w:spacing w:before="99" w:line="360" w:lineRule="auto"/>
        <w:ind w:firstLine="532" w:firstLineChars="200"/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地址：哈尔滨市松北区松北大道19号</w:t>
      </w:r>
    </w:p>
    <w:p w14:paraId="1E50F0E8">
      <w:pPr>
        <w:spacing w:before="115" w:line="360" w:lineRule="auto"/>
        <w:ind w:left="12" w:firstLine="528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  <w:lang w:val="en-US" w:eastAsia="zh-CN"/>
        </w:rPr>
        <w:t>李女士</w:t>
      </w:r>
    </w:p>
    <w:p w14:paraId="0F914369">
      <w:pPr>
        <w:spacing w:before="96" w:line="360" w:lineRule="auto"/>
        <w:ind w:left="10" w:firstLine="500" w:firstLineChars="200"/>
        <w:rPr>
          <w:rFonts w:hint="default" w:ascii="宋体" w:hAnsi="宋体" w:eastAsia="宋体" w:cs="宋体"/>
          <w:color w:val="auto"/>
          <w:spacing w:val="5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5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highlight w:val="none"/>
          <w:lang w:val="en-US" w:eastAsia="zh-CN"/>
        </w:rPr>
        <w:t>18745768619</w:t>
      </w:r>
    </w:p>
    <w:p w14:paraId="20695C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29766B"/>
    <w:multiLevelType w:val="singleLevel"/>
    <w:tmpl w:val="E029766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23EBA"/>
    <w:rsid w:val="08E92115"/>
    <w:rsid w:val="39A64349"/>
    <w:rsid w:val="40B23EBA"/>
    <w:rsid w:val="5582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589</Characters>
  <Lines>0</Lines>
  <Paragraphs>0</Paragraphs>
  <TotalTime>0</TotalTime>
  <ScaleCrop>false</ScaleCrop>
  <LinksUpToDate>false</LinksUpToDate>
  <CharactersWithSpaces>609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2026-10-30T08:03:00Z</dcterms:created>
  <dc:creator>林</dc:creator>
  <cp:lastModifiedBy>A    ❤️   宏娜</cp:lastModifiedBy>
  <dcterms:modified xsi:type="dcterms:W3CDTF">2026-10-30T08:28:00Z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587903316AA745FAAC7510835CACBE31_11</vt:lpwstr>
  </property>
  <property fmtid="{D5CDD505-2E9C-101B-9397-08002B2CF9AE}" pid="4" name="KSOTemplateDocerSaveRecord">
    <vt:lpwstr>eyJoZGlkIjoiMzZjYTE5MTY5MjYwNmY1MWM0OThjYWU3YTg0MzNlNWYiLCJ1c2VySWQiOiI0NjI0Mjc2NDUifQ==</vt:lpwstr>
  </property>
</Properties>
</file>